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pacing w:val="-6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w w:val="9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pacing w:val="-6"/>
          <w:w w:val="9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6"/>
          <w:w w:val="90"/>
          <w:sz w:val="44"/>
          <w:szCs w:val="44"/>
        </w:rPr>
        <w:t>2022年县直公立医院引进高层次卫生专业技术人员职位表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882"/>
        <w:gridCol w:w="3723"/>
        <w:gridCol w:w="1686"/>
        <w:gridCol w:w="1210"/>
        <w:gridCol w:w="246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职位名称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招聘人数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专业及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代码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学历条件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其他条件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县人民医院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内分泌科医师岗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研究生：临床医学（1002）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研究生学历，</w:t>
            </w:r>
            <w:r>
              <w:rPr>
                <w:rFonts w:hint="eastAsia" w:ascii="仿宋_GB2312" w:eastAsia="仿宋_GB2312"/>
                <w:szCs w:val="21"/>
              </w:rPr>
              <w:t>硕士学位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及以下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具有执业医师资格证，有内分泌专科工作经历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县人民医院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临床医师岗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本科：临床医学（100201K)；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研究生：临床医学（1002）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本科及以上学历，学士学位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及以下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具有执业医师资格证，取得住院医师规范化培训合格证书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县中医院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临床医师岗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本科：临床医学（100201K)、中医学（100501K）、中西医临床医学（100601K）；研究生：临床医学（1002）中医学（1005）、中西医结合临床（100602）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本科及以上学历，学士及以上学位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及以下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具有执业医师资格证，取得住院医师规范化培训合格证书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县人民医院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骨科医师岗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研究生：临床医学（1002）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研究生学历，</w:t>
            </w:r>
            <w:r>
              <w:rPr>
                <w:rFonts w:hint="eastAsia" w:ascii="仿宋_GB2312" w:eastAsia="仿宋_GB2312"/>
                <w:szCs w:val="21"/>
              </w:rPr>
              <w:t>硕士学位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及以下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具有执业医师资格证，有骨科经历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县直公立医院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临床医师岗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本科：临床医学（100201K)；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研究生：临床医学（1002）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本科及以上学历，学士学位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及以下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具有执业医师资格证，取得住院医师规范化培训合格证书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限应届毕业生，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县人民医院2名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县中医院2名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从高分到低分选岗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E38E9"/>
    <w:rsid w:val="072E38E9"/>
    <w:rsid w:val="4DCA153C"/>
    <w:rsid w:val="6690292F"/>
    <w:rsid w:val="6D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48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首行缩进 21"/>
    <w:basedOn w:val="1"/>
    <w:unhideWhenUsed/>
    <w:qFormat/>
    <w:uiPriority w:val="99"/>
    <w:pPr>
      <w:ind w:left="420" w:leftChars="200" w:firstLine="21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527</Characters>
  <Lines>0</Lines>
  <Paragraphs>0</Paragraphs>
  <TotalTime>0</TotalTime>
  <ScaleCrop>false</ScaleCrop>
  <LinksUpToDate>false</LinksUpToDate>
  <CharactersWithSpaces>527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2022-04-07T06:28:00Z</dcterms:created>
  <dc:creator>馒头派</dc:creator>
  <cp:lastModifiedBy>高高高高高高高</cp:lastModifiedBy>
  <dcterms:modified xsi:type="dcterms:W3CDTF">2022-04-11T02:24:45Z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2CBF4C2AF84A4B95821DCE2FA69FEED1</vt:lpwstr>
  </property>
</Properties>
</file>