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15708" w:type="dxa"/>
        <w:tblInd w:w="0" w:type="dxa"/>
        <w:shd w:val="clear"/>
        <w:tblLayout w:type="fixed"/>
        <w:tblCellMar>
          <w:top w:w="0" w:type="dxa"/>
          <w:left w:w="0" w:type="dxa"/>
          <w:bottom w:w="0" w:type="dxa"/>
          <w:right w:w="0" w:type="dxa"/>
        </w:tblCellMar>
      </w:tblPr>
      <w:tblGrid>
        <w:gridCol w:w="1550"/>
        <w:gridCol w:w="230"/>
        <w:gridCol w:w="1330"/>
        <w:gridCol w:w="1130"/>
        <w:gridCol w:w="1357"/>
        <w:gridCol w:w="2030"/>
        <w:gridCol w:w="711"/>
        <w:gridCol w:w="1251"/>
        <w:gridCol w:w="1865"/>
        <w:gridCol w:w="1716"/>
        <w:gridCol w:w="1908"/>
        <w:gridCol w:w="630"/>
      </w:tblGrid>
      <w:tr>
        <w:tblPrEx>
          <w:shd w:val="clear"/>
          <w:tblLayout w:type="fixed"/>
          <w:tblCellMar>
            <w:top w:w="0" w:type="dxa"/>
            <w:left w:w="0" w:type="dxa"/>
            <w:bottom w:w="0" w:type="dxa"/>
            <w:right w:w="0" w:type="dxa"/>
          </w:tblCellMar>
        </w:tblPrEx>
        <w:trPr>
          <w:gridAfter w:val="1"/>
          <w:wAfter w:w="630" w:type="dxa"/>
          <w:trHeight w:val="90" w:hRule="atLeast"/>
        </w:trPr>
        <w:tc>
          <w:tcPr>
            <w:tcW w:w="1550" w:type="dxa"/>
            <w:shd w:val="clear" w:color="auto" w:fill="FFFFFF"/>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textAlignment w:val="center"/>
              <w:rPr>
                <w:rFonts w:ascii="Calibri" w:hAnsi="Calibri" w:cs="Calibri"/>
                <w:sz w:val="21"/>
                <w:szCs w:val="21"/>
              </w:rPr>
            </w:pPr>
            <w:r>
              <w:rPr>
                <w:rFonts w:ascii="黑体" w:hAnsi="宋体" w:eastAsia="黑体" w:cs="黑体"/>
                <w:b/>
                <w:color w:val="000000"/>
                <w:sz w:val="22"/>
                <w:szCs w:val="22"/>
                <w:bdr w:val="none" w:color="auto" w:sz="0" w:space="0"/>
              </w:rPr>
              <w:br w:type="textWrapping"/>
            </w:r>
            <w:r>
              <w:rPr>
                <w:rFonts w:hint="eastAsia" w:ascii="黑体" w:hAnsi="宋体" w:eastAsia="黑体" w:cs="黑体"/>
                <w:b/>
                <w:color w:val="000000"/>
                <w:sz w:val="22"/>
                <w:szCs w:val="22"/>
                <w:bdr w:val="none" w:color="auto" w:sz="0" w:space="0"/>
              </w:rPr>
              <w:t>附件1:</w:t>
            </w:r>
          </w:p>
        </w:tc>
        <w:tc>
          <w:tcPr>
            <w:tcW w:w="230" w:type="dxa"/>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default" w:ascii="Calibri" w:hAnsi="Calibri" w:cs="Calibri"/>
                <w:sz w:val="21"/>
                <w:szCs w:val="21"/>
              </w:rPr>
            </w:pPr>
            <w:r>
              <w:rPr>
                <w:rFonts w:hint="eastAsia" w:ascii="宋体" w:hAnsi="宋体" w:eastAsia="宋体" w:cs="宋体"/>
                <w:color w:val="000000"/>
                <w:sz w:val="18"/>
                <w:szCs w:val="18"/>
                <w:bdr w:val="none" w:color="auto" w:sz="0" w:space="0"/>
              </w:rPr>
              <w:t> </w:t>
            </w:r>
          </w:p>
        </w:tc>
        <w:tc>
          <w:tcPr>
            <w:tcW w:w="1330" w:type="dxa"/>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default" w:ascii="Calibri" w:hAnsi="Calibri" w:cs="Calibri"/>
                <w:sz w:val="21"/>
                <w:szCs w:val="21"/>
              </w:rPr>
            </w:pPr>
            <w:r>
              <w:rPr>
                <w:rFonts w:hint="eastAsia" w:ascii="宋体" w:hAnsi="宋体" w:eastAsia="宋体" w:cs="宋体"/>
                <w:color w:val="000000"/>
                <w:sz w:val="18"/>
                <w:szCs w:val="18"/>
                <w:bdr w:val="none" w:color="auto" w:sz="0" w:space="0"/>
              </w:rPr>
              <w:t> </w:t>
            </w:r>
          </w:p>
        </w:tc>
        <w:tc>
          <w:tcPr>
            <w:tcW w:w="1130" w:type="dxa"/>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default" w:ascii="Calibri" w:hAnsi="Calibri" w:cs="Calibri"/>
                <w:sz w:val="21"/>
                <w:szCs w:val="21"/>
              </w:rPr>
            </w:pPr>
            <w:r>
              <w:rPr>
                <w:rFonts w:hint="eastAsia" w:ascii="宋体" w:hAnsi="宋体" w:eastAsia="宋体" w:cs="宋体"/>
                <w:color w:val="000000"/>
                <w:sz w:val="18"/>
                <w:szCs w:val="18"/>
                <w:bdr w:val="none" w:color="auto" w:sz="0" w:space="0"/>
              </w:rPr>
              <w:t> </w:t>
            </w:r>
          </w:p>
        </w:tc>
        <w:tc>
          <w:tcPr>
            <w:tcW w:w="1357" w:type="dxa"/>
            <w:shd w:val="clear" w:color="auto" w:fill="FFFFFF"/>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 </w:t>
            </w:r>
          </w:p>
        </w:tc>
        <w:tc>
          <w:tcPr>
            <w:tcW w:w="2030" w:type="dxa"/>
            <w:shd w:val="clear" w:color="auto" w:fill="FFFFFF"/>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 </w:t>
            </w:r>
          </w:p>
        </w:tc>
        <w:tc>
          <w:tcPr>
            <w:tcW w:w="711" w:type="dxa"/>
            <w:shd w:val="clear" w:color="auto" w:fill="FFFFFF"/>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default" w:ascii="Calibri" w:hAnsi="Calibri" w:cs="Calibri"/>
                <w:sz w:val="21"/>
                <w:szCs w:val="21"/>
              </w:rPr>
            </w:pPr>
            <w:r>
              <w:rPr>
                <w:rFonts w:hint="eastAsia" w:ascii="宋体" w:hAnsi="宋体" w:eastAsia="宋体" w:cs="宋体"/>
                <w:color w:val="000000"/>
                <w:sz w:val="24"/>
                <w:szCs w:val="24"/>
                <w:bdr w:val="none" w:color="auto" w:sz="0" w:space="0"/>
              </w:rPr>
              <w:t> </w:t>
            </w:r>
          </w:p>
        </w:tc>
        <w:tc>
          <w:tcPr>
            <w:tcW w:w="1251" w:type="dxa"/>
            <w:shd w:val="clear" w:color="auto" w:fill="FFFFFF"/>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 </w:t>
            </w:r>
          </w:p>
        </w:tc>
        <w:tc>
          <w:tcPr>
            <w:tcW w:w="1865" w:type="dxa"/>
            <w:shd w:val="clear" w:color="auto" w:fill="FFFFFF"/>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 </w:t>
            </w:r>
          </w:p>
        </w:tc>
        <w:tc>
          <w:tcPr>
            <w:tcW w:w="1716" w:type="dxa"/>
            <w:shd w:val="clear" w:color="auto" w:fill="FFFFFF"/>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 </w:t>
            </w:r>
          </w:p>
        </w:tc>
        <w:tc>
          <w:tcPr>
            <w:tcW w:w="1908" w:type="dxa"/>
            <w:shd w:val="clear" w:color="auto" w:fill="FFFFFF"/>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default" w:ascii="Calibri" w:hAnsi="Calibri" w:cs="Calibri"/>
                <w:sz w:val="21"/>
                <w:szCs w:val="21"/>
              </w:rPr>
            </w:pPr>
            <w:r>
              <w:rPr>
                <w:rFonts w:hint="eastAsia" w:ascii="宋体" w:hAnsi="宋体" w:eastAsia="宋体" w:cs="宋体"/>
                <w:color w:val="000000"/>
                <w:sz w:val="24"/>
                <w:szCs w:val="24"/>
                <w:bdr w:val="none" w:color="auto" w:sz="0" w:space="0"/>
              </w:rPr>
              <w:t> </w:t>
            </w:r>
          </w:p>
        </w:tc>
      </w:tr>
      <w:tr>
        <w:tblPrEx>
          <w:tblLayout w:type="fixed"/>
          <w:tblCellMar>
            <w:top w:w="0" w:type="dxa"/>
            <w:left w:w="0" w:type="dxa"/>
            <w:bottom w:w="0" w:type="dxa"/>
            <w:right w:w="0" w:type="dxa"/>
          </w:tblCellMar>
        </w:tblPrEx>
        <w:trPr>
          <w:trHeight w:val="90" w:hRule="atLeast"/>
        </w:trPr>
        <w:tc>
          <w:tcPr>
            <w:tcW w:w="15708" w:type="dxa"/>
            <w:gridSpan w:val="12"/>
            <w:shd w:val="clear" w:color="auto" w:fill="FFFFFF"/>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ascii="方正小标宋简体" w:hAnsi="方正小标宋简体" w:eastAsia="方正小标宋简体" w:cs="方正小标宋简体"/>
                <w:color w:val="000000"/>
                <w:sz w:val="44"/>
                <w:szCs w:val="44"/>
                <w:bdr w:val="none" w:color="auto" w:sz="0" w:space="0"/>
              </w:rPr>
              <w:t>2020</w:t>
            </w:r>
            <w:r>
              <w:rPr>
                <w:rFonts w:hint="eastAsia" w:ascii="方正小标宋简体" w:hAnsi="方正小标宋简体" w:eastAsia="方正小标宋简体" w:cs="方正小标宋简体"/>
                <w:color w:val="000000"/>
                <w:sz w:val="44"/>
                <w:szCs w:val="44"/>
                <w:bdr w:val="none" w:color="auto" w:sz="0" w:space="0"/>
              </w:rPr>
              <w:t>年江西安义工业园区管委会公开竞聘人员岗位表</w:t>
            </w:r>
          </w:p>
        </w:tc>
      </w:tr>
      <w:tr>
        <w:tblPrEx>
          <w:tblLayout w:type="fixed"/>
          <w:tblCellMar>
            <w:top w:w="0" w:type="dxa"/>
            <w:left w:w="0" w:type="dxa"/>
            <w:bottom w:w="0" w:type="dxa"/>
            <w:right w:w="0" w:type="dxa"/>
          </w:tblCellMar>
        </w:tblPrEx>
        <w:trPr>
          <w:trHeight w:val="90" w:hRule="atLeast"/>
        </w:trPr>
        <w:tc>
          <w:tcPr>
            <w:tcW w:w="155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序号</w:t>
            </w:r>
          </w:p>
        </w:tc>
        <w:tc>
          <w:tcPr>
            <w:tcW w:w="23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科室</w:t>
            </w:r>
          </w:p>
        </w:tc>
        <w:tc>
          <w:tcPr>
            <w:tcW w:w="133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联系电话</w:t>
            </w:r>
          </w:p>
        </w:tc>
        <w:tc>
          <w:tcPr>
            <w:tcW w:w="113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报名时间</w:t>
            </w:r>
          </w:p>
        </w:tc>
        <w:tc>
          <w:tcPr>
            <w:tcW w:w="1357"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职位代码</w:t>
            </w:r>
          </w:p>
        </w:tc>
        <w:tc>
          <w:tcPr>
            <w:tcW w:w="203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职位名称</w:t>
            </w:r>
          </w:p>
        </w:tc>
        <w:tc>
          <w:tcPr>
            <w:tcW w:w="711"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竞聘人数</w:t>
            </w:r>
          </w:p>
        </w:tc>
        <w:tc>
          <w:tcPr>
            <w:tcW w:w="6740" w:type="dxa"/>
            <w:gridSpan w:val="4"/>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竞聘资格条件</w:t>
            </w:r>
          </w:p>
        </w:tc>
        <w:tc>
          <w:tcPr>
            <w:tcW w:w="63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备注</w:t>
            </w:r>
          </w:p>
        </w:tc>
      </w:tr>
      <w:tr>
        <w:tblPrEx>
          <w:tblLayout w:type="fixed"/>
          <w:tblCellMar>
            <w:top w:w="0" w:type="dxa"/>
            <w:left w:w="0" w:type="dxa"/>
            <w:bottom w:w="0" w:type="dxa"/>
            <w:right w:w="0" w:type="dxa"/>
          </w:tblCellMar>
        </w:tblPrEx>
        <w:trPr>
          <w:trHeight w:val="90" w:hRule="atLeast"/>
        </w:trPr>
        <w:tc>
          <w:tcPr>
            <w:tcW w:w="155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23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33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13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357"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203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711"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25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专业</w:t>
            </w:r>
          </w:p>
        </w:tc>
        <w:tc>
          <w:tcPr>
            <w:tcW w:w="18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最低学历</w:t>
            </w:r>
          </w:p>
        </w:tc>
        <w:tc>
          <w:tcPr>
            <w:tcW w:w="171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年龄</w:t>
            </w:r>
          </w:p>
        </w:tc>
        <w:tc>
          <w:tcPr>
            <w:tcW w:w="19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b/>
                <w:color w:val="000000"/>
                <w:sz w:val="18"/>
                <w:szCs w:val="18"/>
                <w:bdr w:val="none" w:color="auto" w:sz="0" w:space="0"/>
              </w:rPr>
              <w:t>其他条件</w:t>
            </w:r>
          </w:p>
        </w:tc>
        <w:tc>
          <w:tcPr>
            <w:tcW w:w="63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trHeight w:val="524" w:hRule="atLeast"/>
        </w:trPr>
        <w:tc>
          <w:tcPr>
            <w:tcW w:w="1550"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w:t>
            </w:r>
          </w:p>
        </w:tc>
        <w:tc>
          <w:tcPr>
            <w:tcW w:w="2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党政办公室</w:t>
            </w:r>
          </w:p>
        </w:tc>
        <w:tc>
          <w:tcPr>
            <w:tcW w:w="133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0791-83412114</w:t>
            </w:r>
          </w:p>
        </w:tc>
        <w:tc>
          <w:tcPr>
            <w:tcW w:w="113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2020年9月10日至9月13日的9：00—12：00；13：30—17:00。</w:t>
            </w:r>
          </w:p>
        </w:tc>
        <w:tc>
          <w:tcPr>
            <w:tcW w:w="13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0101</w:t>
            </w:r>
          </w:p>
        </w:tc>
        <w:tc>
          <w:tcPr>
            <w:tcW w:w="2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sz w:val="21"/>
                <w:szCs w:val="21"/>
                <w:bdr w:val="none" w:color="auto" w:sz="0" w:space="0"/>
              </w:rPr>
              <w:t>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70" w:lineRule="atLeast"/>
              <w:ind w:left="0" w:right="0"/>
              <w:jc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（一级主办）</w:t>
            </w:r>
          </w:p>
        </w:tc>
        <w:tc>
          <w:tcPr>
            <w:tcW w:w="7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w:t>
            </w:r>
          </w:p>
        </w:tc>
        <w:tc>
          <w:tcPr>
            <w:tcW w:w="125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不限</w:t>
            </w:r>
          </w:p>
        </w:tc>
        <w:tc>
          <w:tcPr>
            <w:tcW w:w="18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大学专科以上</w:t>
            </w:r>
          </w:p>
        </w:tc>
        <w:tc>
          <w:tcPr>
            <w:tcW w:w="171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45周岁以下</w:t>
            </w:r>
          </w:p>
        </w:tc>
        <w:tc>
          <w:tcPr>
            <w:tcW w:w="19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一级科员或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九级职员满两年，中共党员</w:t>
            </w:r>
          </w:p>
        </w:tc>
        <w:tc>
          <w:tcPr>
            <w:tcW w:w="63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both"/>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安义县在编在岗的公务员（参公）、事业干部（安义县教育、卫生系统人员除外）。本人为安义籍的或其配偶在安义工作的在编在岗公务员（参公）、事业干部可参与竞聘。最低服务年限2年。</w:t>
            </w:r>
          </w:p>
        </w:tc>
      </w:tr>
      <w:tr>
        <w:tblPrEx>
          <w:tblLayout w:type="fixed"/>
          <w:tblCellMar>
            <w:top w:w="0" w:type="dxa"/>
            <w:left w:w="0" w:type="dxa"/>
            <w:bottom w:w="0" w:type="dxa"/>
            <w:right w:w="0" w:type="dxa"/>
          </w:tblCellMar>
        </w:tblPrEx>
        <w:trPr>
          <w:trHeight w:val="90" w:hRule="atLeast"/>
        </w:trPr>
        <w:tc>
          <w:tcPr>
            <w:tcW w:w="1550"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2</w:t>
            </w:r>
          </w:p>
        </w:tc>
        <w:tc>
          <w:tcPr>
            <w:tcW w:w="2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党群工作办公室</w:t>
            </w:r>
          </w:p>
        </w:tc>
        <w:tc>
          <w:tcPr>
            <w:tcW w:w="13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1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3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0201</w:t>
            </w:r>
          </w:p>
        </w:tc>
        <w:tc>
          <w:tcPr>
            <w:tcW w:w="2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办公室主任 （一级主办）</w:t>
            </w:r>
          </w:p>
        </w:tc>
        <w:tc>
          <w:tcPr>
            <w:tcW w:w="7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w:t>
            </w:r>
          </w:p>
        </w:tc>
        <w:tc>
          <w:tcPr>
            <w:tcW w:w="125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不限</w:t>
            </w:r>
          </w:p>
        </w:tc>
        <w:tc>
          <w:tcPr>
            <w:tcW w:w="18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大学专科以上</w:t>
            </w:r>
          </w:p>
        </w:tc>
        <w:tc>
          <w:tcPr>
            <w:tcW w:w="171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45周岁以下</w:t>
            </w:r>
          </w:p>
        </w:tc>
        <w:tc>
          <w:tcPr>
            <w:tcW w:w="19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一级科员或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九级职员满两年，中共党员</w:t>
            </w:r>
          </w:p>
        </w:tc>
        <w:tc>
          <w:tcPr>
            <w:tcW w:w="6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trHeight w:val="90" w:hRule="atLeast"/>
        </w:trPr>
        <w:tc>
          <w:tcPr>
            <w:tcW w:w="1550"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3</w:t>
            </w:r>
          </w:p>
        </w:tc>
        <w:tc>
          <w:tcPr>
            <w:tcW w:w="2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党群工作办公室</w:t>
            </w:r>
          </w:p>
        </w:tc>
        <w:tc>
          <w:tcPr>
            <w:tcW w:w="13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1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3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0202</w:t>
            </w:r>
          </w:p>
        </w:tc>
        <w:tc>
          <w:tcPr>
            <w:tcW w:w="2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机关党组织专职副书记   （一级主办）</w:t>
            </w:r>
          </w:p>
        </w:tc>
        <w:tc>
          <w:tcPr>
            <w:tcW w:w="7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w:t>
            </w:r>
          </w:p>
        </w:tc>
        <w:tc>
          <w:tcPr>
            <w:tcW w:w="125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不限</w:t>
            </w:r>
          </w:p>
        </w:tc>
        <w:tc>
          <w:tcPr>
            <w:tcW w:w="18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大学专科以上</w:t>
            </w:r>
          </w:p>
        </w:tc>
        <w:tc>
          <w:tcPr>
            <w:tcW w:w="171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45周岁以下</w:t>
            </w:r>
          </w:p>
        </w:tc>
        <w:tc>
          <w:tcPr>
            <w:tcW w:w="19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一级科员或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九级职员满两年，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中共党员</w:t>
            </w:r>
          </w:p>
        </w:tc>
        <w:tc>
          <w:tcPr>
            <w:tcW w:w="6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trHeight w:val="90" w:hRule="atLeast"/>
        </w:trPr>
        <w:tc>
          <w:tcPr>
            <w:tcW w:w="1550"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4</w:t>
            </w:r>
          </w:p>
        </w:tc>
        <w:tc>
          <w:tcPr>
            <w:tcW w:w="2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经济发展办公室</w:t>
            </w:r>
          </w:p>
        </w:tc>
        <w:tc>
          <w:tcPr>
            <w:tcW w:w="13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1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3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0301</w:t>
            </w:r>
          </w:p>
        </w:tc>
        <w:tc>
          <w:tcPr>
            <w:tcW w:w="2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办公室主任 （一级主办）</w:t>
            </w:r>
          </w:p>
        </w:tc>
        <w:tc>
          <w:tcPr>
            <w:tcW w:w="7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w:t>
            </w:r>
          </w:p>
        </w:tc>
        <w:tc>
          <w:tcPr>
            <w:tcW w:w="125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不限</w:t>
            </w:r>
          </w:p>
        </w:tc>
        <w:tc>
          <w:tcPr>
            <w:tcW w:w="18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大学专科以上</w:t>
            </w:r>
          </w:p>
        </w:tc>
        <w:tc>
          <w:tcPr>
            <w:tcW w:w="171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45周岁以下</w:t>
            </w:r>
          </w:p>
        </w:tc>
        <w:tc>
          <w:tcPr>
            <w:tcW w:w="19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一级科员或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九级职员满两年</w:t>
            </w:r>
          </w:p>
        </w:tc>
        <w:tc>
          <w:tcPr>
            <w:tcW w:w="6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trHeight w:val="90" w:hRule="atLeast"/>
        </w:trPr>
        <w:tc>
          <w:tcPr>
            <w:tcW w:w="1550"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5</w:t>
            </w:r>
          </w:p>
        </w:tc>
        <w:tc>
          <w:tcPr>
            <w:tcW w:w="2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招商服务办公室</w:t>
            </w:r>
          </w:p>
        </w:tc>
        <w:tc>
          <w:tcPr>
            <w:tcW w:w="13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1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3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0401</w:t>
            </w:r>
          </w:p>
        </w:tc>
        <w:tc>
          <w:tcPr>
            <w:tcW w:w="2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办公室主任 （一级主办）</w:t>
            </w:r>
          </w:p>
        </w:tc>
        <w:tc>
          <w:tcPr>
            <w:tcW w:w="7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w:t>
            </w:r>
          </w:p>
        </w:tc>
        <w:tc>
          <w:tcPr>
            <w:tcW w:w="125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不限</w:t>
            </w:r>
          </w:p>
        </w:tc>
        <w:tc>
          <w:tcPr>
            <w:tcW w:w="18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大学专科以上</w:t>
            </w:r>
          </w:p>
        </w:tc>
        <w:tc>
          <w:tcPr>
            <w:tcW w:w="171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45周岁以下</w:t>
            </w:r>
          </w:p>
        </w:tc>
        <w:tc>
          <w:tcPr>
            <w:tcW w:w="19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一级科员或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九级职员满两年</w:t>
            </w:r>
          </w:p>
        </w:tc>
        <w:tc>
          <w:tcPr>
            <w:tcW w:w="6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trHeight w:val="90" w:hRule="atLeast"/>
        </w:trPr>
        <w:tc>
          <w:tcPr>
            <w:tcW w:w="1550"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6</w:t>
            </w:r>
          </w:p>
        </w:tc>
        <w:tc>
          <w:tcPr>
            <w:tcW w:w="2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规划建设办公室</w:t>
            </w:r>
          </w:p>
        </w:tc>
        <w:tc>
          <w:tcPr>
            <w:tcW w:w="13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1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3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0501</w:t>
            </w:r>
          </w:p>
        </w:tc>
        <w:tc>
          <w:tcPr>
            <w:tcW w:w="2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办公室主任 （一级主办）</w:t>
            </w:r>
          </w:p>
        </w:tc>
        <w:tc>
          <w:tcPr>
            <w:tcW w:w="7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w:t>
            </w:r>
          </w:p>
        </w:tc>
        <w:tc>
          <w:tcPr>
            <w:tcW w:w="125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不限</w:t>
            </w:r>
          </w:p>
        </w:tc>
        <w:tc>
          <w:tcPr>
            <w:tcW w:w="18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大学专科以上</w:t>
            </w:r>
          </w:p>
        </w:tc>
        <w:tc>
          <w:tcPr>
            <w:tcW w:w="171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45周岁以下</w:t>
            </w:r>
          </w:p>
        </w:tc>
        <w:tc>
          <w:tcPr>
            <w:tcW w:w="19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一级科员或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九级职员满两年</w:t>
            </w:r>
          </w:p>
        </w:tc>
        <w:tc>
          <w:tcPr>
            <w:tcW w:w="6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trHeight w:val="90" w:hRule="atLeast"/>
        </w:trPr>
        <w:tc>
          <w:tcPr>
            <w:tcW w:w="1550"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7</w:t>
            </w:r>
          </w:p>
        </w:tc>
        <w:tc>
          <w:tcPr>
            <w:tcW w:w="2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社会事业发展办公室</w:t>
            </w:r>
          </w:p>
        </w:tc>
        <w:tc>
          <w:tcPr>
            <w:tcW w:w="13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1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3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0601</w:t>
            </w:r>
          </w:p>
        </w:tc>
        <w:tc>
          <w:tcPr>
            <w:tcW w:w="2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办公室主任 （一级主办）</w:t>
            </w:r>
          </w:p>
        </w:tc>
        <w:tc>
          <w:tcPr>
            <w:tcW w:w="7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w:t>
            </w:r>
          </w:p>
        </w:tc>
        <w:tc>
          <w:tcPr>
            <w:tcW w:w="125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不限</w:t>
            </w:r>
          </w:p>
        </w:tc>
        <w:tc>
          <w:tcPr>
            <w:tcW w:w="18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大学专科以上</w:t>
            </w:r>
          </w:p>
        </w:tc>
        <w:tc>
          <w:tcPr>
            <w:tcW w:w="171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45周岁以下</w:t>
            </w:r>
          </w:p>
        </w:tc>
        <w:tc>
          <w:tcPr>
            <w:tcW w:w="19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一级科员或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九级职员满两年</w:t>
            </w:r>
          </w:p>
        </w:tc>
        <w:tc>
          <w:tcPr>
            <w:tcW w:w="6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r>
      <w:tr>
        <w:tblPrEx>
          <w:tblLayout w:type="fixed"/>
          <w:tblCellMar>
            <w:top w:w="0" w:type="dxa"/>
            <w:left w:w="0" w:type="dxa"/>
            <w:bottom w:w="0" w:type="dxa"/>
            <w:right w:w="0" w:type="dxa"/>
          </w:tblCellMar>
        </w:tblPrEx>
        <w:trPr>
          <w:trHeight w:val="90" w:hRule="atLeast"/>
        </w:trPr>
        <w:tc>
          <w:tcPr>
            <w:tcW w:w="1550"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8</w:t>
            </w:r>
          </w:p>
        </w:tc>
        <w:tc>
          <w:tcPr>
            <w:tcW w:w="2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安义县建材产业办公室</w:t>
            </w:r>
          </w:p>
        </w:tc>
        <w:tc>
          <w:tcPr>
            <w:tcW w:w="13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1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3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0701</w:t>
            </w:r>
          </w:p>
        </w:tc>
        <w:tc>
          <w:tcPr>
            <w:tcW w:w="2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综合股股长   （一级主办）</w:t>
            </w:r>
          </w:p>
        </w:tc>
        <w:tc>
          <w:tcPr>
            <w:tcW w:w="7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w:t>
            </w:r>
          </w:p>
        </w:tc>
        <w:tc>
          <w:tcPr>
            <w:tcW w:w="125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不限</w:t>
            </w:r>
          </w:p>
        </w:tc>
        <w:tc>
          <w:tcPr>
            <w:tcW w:w="18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大学专科以上</w:t>
            </w:r>
          </w:p>
        </w:tc>
        <w:tc>
          <w:tcPr>
            <w:tcW w:w="171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45周岁以下</w:t>
            </w:r>
          </w:p>
        </w:tc>
        <w:tc>
          <w:tcPr>
            <w:tcW w:w="19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九级职员满两年</w:t>
            </w:r>
          </w:p>
        </w:tc>
        <w:tc>
          <w:tcPr>
            <w:tcW w:w="630" w:type="dxa"/>
            <w:vMerge w:val="restar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both"/>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安义县在编在岗事业干部（安义县教育、卫生系统人员除外）。本人为安义籍的或其配偶在安义工作的在编在岗事业干部可参与竞聘。最低服务年限2年。</w:t>
            </w:r>
          </w:p>
        </w:tc>
      </w:tr>
      <w:tr>
        <w:tblPrEx>
          <w:tblLayout w:type="fixed"/>
          <w:tblCellMar>
            <w:top w:w="0" w:type="dxa"/>
            <w:left w:w="0" w:type="dxa"/>
            <w:bottom w:w="0" w:type="dxa"/>
            <w:right w:w="0" w:type="dxa"/>
          </w:tblCellMar>
        </w:tblPrEx>
        <w:trPr>
          <w:trHeight w:val="90" w:hRule="atLeast"/>
        </w:trPr>
        <w:tc>
          <w:tcPr>
            <w:tcW w:w="1550" w:type="dxa"/>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9</w:t>
            </w:r>
          </w:p>
        </w:tc>
        <w:tc>
          <w:tcPr>
            <w:tcW w:w="2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企业服务中心</w:t>
            </w:r>
          </w:p>
        </w:tc>
        <w:tc>
          <w:tcPr>
            <w:tcW w:w="13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1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c>
          <w:tcPr>
            <w:tcW w:w="135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0801</w:t>
            </w:r>
          </w:p>
        </w:tc>
        <w:tc>
          <w:tcPr>
            <w:tcW w:w="20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主任       （一级主办）</w:t>
            </w:r>
          </w:p>
        </w:tc>
        <w:tc>
          <w:tcPr>
            <w:tcW w:w="71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1</w:t>
            </w:r>
          </w:p>
        </w:tc>
        <w:tc>
          <w:tcPr>
            <w:tcW w:w="1251"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不限</w:t>
            </w:r>
          </w:p>
        </w:tc>
        <w:tc>
          <w:tcPr>
            <w:tcW w:w="18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大学专科以上</w:t>
            </w:r>
          </w:p>
        </w:tc>
        <w:tc>
          <w:tcPr>
            <w:tcW w:w="1716"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45周岁以下</w:t>
            </w:r>
          </w:p>
        </w:tc>
        <w:tc>
          <w:tcPr>
            <w:tcW w:w="1908"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0"/>
                <w:szCs w:val="20"/>
                <w:bdr w:val="none" w:color="auto" w:sz="0" w:space="0"/>
              </w:rPr>
              <w:t>九级职员满两年</w:t>
            </w:r>
          </w:p>
        </w:tc>
        <w:tc>
          <w:tcPr>
            <w:tcW w:w="630" w:type="dxa"/>
            <w:vMerge w:val="continue"/>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rPr>
                <w:rFonts w:hint="eastAsia" w:ascii="宋体"/>
                <w:sz w:val="18"/>
                <w:szCs w:val="18"/>
              </w:rPr>
            </w:pP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default" w:ascii="Calibri" w:hAnsi="Calibri" w:cs="Calibri"/>
          <w:sz w:val="21"/>
          <w:szCs w:val="21"/>
        </w:rPr>
      </w:pPr>
      <w:r>
        <w:rPr>
          <w:rFonts w:hint="eastAsia" w:ascii="黑体" w:hAnsi="宋体" w:eastAsia="黑体" w:cs="黑体"/>
          <w:i w:val="0"/>
          <w:caps w:val="0"/>
          <w:color w:val="333333"/>
          <w:spacing w:val="0"/>
          <w:sz w:val="32"/>
          <w:szCs w:val="3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b/>
          <w:i w:val="0"/>
          <w:caps w:val="0"/>
          <w:color w:val="333333"/>
          <w:spacing w:val="0"/>
          <w:sz w:val="44"/>
          <w:szCs w:val="44"/>
          <w:bdr w:val="none" w:color="auto" w:sz="0" w:space="0"/>
          <w:shd w:val="clear" w:fill="FFFFFF"/>
        </w:rPr>
        <w:t>2020年江西安义工业园区管委会公开竞聘人员报名表</w:t>
      </w:r>
    </w:p>
    <w:tbl>
      <w:tblPr>
        <w:tblW w:w="919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662"/>
        <w:gridCol w:w="1180"/>
        <w:gridCol w:w="1066"/>
        <w:gridCol w:w="1187"/>
        <w:gridCol w:w="1161"/>
        <w:gridCol w:w="1153"/>
        <w:gridCol w:w="17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23" w:hRule="atLeast"/>
        </w:trPr>
        <w:tc>
          <w:tcPr>
            <w:tcW w:w="166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姓</w:t>
            </w:r>
            <w:r>
              <w:rPr>
                <w:rFonts w:ascii="Arial" w:hAnsi="Arial" w:cs="Arial"/>
                <w:b/>
                <w:color w:val="000000"/>
                <w:sz w:val="24"/>
                <w:szCs w:val="24"/>
                <w:bdr w:val="none" w:color="auto" w:sz="0" w:space="0"/>
              </w:rPr>
              <w:t>   </w:t>
            </w:r>
            <w:r>
              <w:rPr>
                <w:rFonts w:hint="default" w:ascii="Arial" w:hAnsi="Arial" w:cs="Arial"/>
                <w:b/>
                <w:color w:val="000000"/>
                <w:sz w:val="24"/>
                <w:szCs w:val="24"/>
                <w:bdr w:val="none" w:color="auto" w:sz="0" w:space="0"/>
              </w:rPr>
              <w:t> </w:t>
            </w:r>
            <w:r>
              <w:rPr>
                <w:rFonts w:hint="eastAsia" w:ascii="宋体" w:hAnsi="宋体" w:eastAsia="宋体" w:cs="宋体"/>
                <w:b/>
                <w:color w:val="000000"/>
                <w:sz w:val="24"/>
                <w:szCs w:val="24"/>
                <w:bdr w:val="none" w:color="auto" w:sz="0" w:space="0"/>
              </w:rPr>
              <w:t>名</w:t>
            </w:r>
          </w:p>
        </w:tc>
        <w:tc>
          <w:tcPr>
            <w:tcW w:w="118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FF0000"/>
                <w:sz w:val="24"/>
                <w:szCs w:val="24"/>
                <w:bdr w:val="none" w:color="auto" w:sz="0" w:space="0"/>
              </w:rPr>
              <w:t> </w:t>
            </w:r>
          </w:p>
        </w:tc>
        <w:tc>
          <w:tcPr>
            <w:tcW w:w="106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性</w:t>
            </w:r>
            <w:r>
              <w:rPr>
                <w:rFonts w:hint="default" w:ascii="Arial" w:hAnsi="Arial" w:cs="Arial"/>
                <w:b/>
                <w:color w:val="000000"/>
                <w:sz w:val="24"/>
                <w:szCs w:val="24"/>
                <w:bdr w:val="none" w:color="auto" w:sz="0" w:space="0"/>
              </w:rPr>
              <w:t>    </w:t>
            </w:r>
            <w:r>
              <w:rPr>
                <w:rFonts w:hint="eastAsia" w:ascii="宋体" w:hAnsi="宋体" w:eastAsia="宋体" w:cs="宋体"/>
                <w:b/>
                <w:color w:val="000000"/>
                <w:sz w:val="24"/>
                <w:szCs w:val="24"/>
                <w:bdr w:val="none" w:color="auto" w:sz="0" w:space="0"/>
              </w:rPr>
              <w:t>别</w:t>
            </w:r>
          </w:p>
        </w:tc>
        <w:tc>
          <w:tcPr>
            <w:tcW w:w="118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c>
          <w:tcPr>
            <w:tcW w:w="116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年月</w:t>
            </w:r>
          </w:p>
        </w:tc>
        <w:tc>
          <w:tcPr>
            <w:tcW w:w="115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c>
          <w:tcPr>
            <w:tcW w:w="1786" w:type="dxa"/>
            <w:vMerge w:val="restart"/>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23" w:hRule="atLeast"/>
        </w:trPr>
        <w:tc>
          <w:tcPr>
            <w:tcW w:w="16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籍    贯</w:t>
            </w:r>
          </w:p>
        </w:tc>
        <w:tc>
          <w:tcPr>
            <w:tcW w:w="11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c>
          <w:tcPr>
            <w:tcW w:w="10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民　　族</w:t>
            </w:r>
          </w:p>
        </w:tc>
        <w:tc>
          <w:tcPr>
            <w:tcW w:w="11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b/>
                <w:color w:val="000000"/>
                <w:sz w:val="24"/>
                <w:szCs w:val="24"/>
                <w:bdr w:val="none" w:color="auto" w:sz="0" w:space="0"/>
              </w:rPr>
              <w:t> </w:t>
            </w:r>
          </w:p>
        </w:tc>
        <w:tc>
          <w:tcPr>
            <w:tcW w:w="116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面貌</w:t>
            </w:r>
          </w:p>
        </w:tc>
        <w:tc>
          <w:tcPr>
            <w:tcW w:w="115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b/>
                <w:color w:val="000000"/>
                <w:sz w:val="24"/>
                <w:szCs w:val="24"/>
                <w:bdr w:val="none" w:color="auto" w:sz="0" w:space="0"/>
              </w:rPr>
              <w:t> </w:t>
            </w:r>
          </w:p>
        </w:tc>
        <w:tc>
          <w:tcPr>
            <w:tcW w:w="1786" w:type="dxa"/>
            <w:vMerge w:val="continue"/>
            <w:tcBorders>
              <w:top w:val="single" w:color="auto" w:sz="8" w:space="0"/>
              <w:left w:val="nil"/>
              <w:bottom w:val="single" w:color="auto" w:sz="8" w:space="0"/>
              <w:right w:val="single" w:color="auto" w:sz="8" w:space="0"/>
            </w:tcBorders>
            <w:shd w:val="clear"/>
            <w:noWrap/>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trPr>
        <w:tc>
          <w:tcPr>
            <w:tcW w:w="16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健康状况</w:t>
            </w:r>
          </w:p>
        </w:tc>
        <w:tc>
          <w:tcPr>
            <w:tcW w:w="11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c>
          <w:tcPr>
            <w:tcW w:w="10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身份证号</w:t>
            </w:r>
          </w:p>
        </w:tc>
        <w:tc>
          <w:tcPr>
            <w:tcW w:w="3501"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c>
          <w:tcPr>
            <w:tcW w:w="1786" w:type="dxa"/>
            <w:vMerge w:val="continue"/>
            <w:tcBorders>
              <w:top w:val="single" w:color="auto" w:sz="8" w:space="0"/>
              <w:left w:val="nil"/>
              <w:bottom w:val="single" w:color="auto" w:sz="8" w:space="0"/>
              <w:right w:val="single" w:color="auto" w:sz="8" w:space="0"/>
            </w:tcBorders>
            <w:shd w:val="clear"/>
            <w:noWrap/>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trPr>
        <w:tc>
          <w:tcPr>
            <w:tcW w:w="16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办公电话</w:t>
            </w:r>
          </w:p>
        </w:tc>
        <w:tc>
          <w:tcPr>
            <w:tcW w:w="11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c>
          <w:tcPr>
            <w:tcW w:w="10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手机号码</w:t>
            </w:r>
          </w:p>
        </w:tc>
        <w:tc>
          <w:tcPr>
            <w:tcW w:w="3501"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c>
          <w:tcPr>
            <w:tcW w:w="1786" w:type="dxa"/>
            <w:vMerge w:val="continue"/>
            <w:tcBorders>
              <w:top w:val="single" w:color="auto" w:sz="8" w:space="0"/>
              <w:left w:val="nil"/>
              <w:bottom w:val="single" w:color="auto" w:sz="8" w:space="0"/>
              <w:right w:val="single" w:color="auto" w:sz="8" w:space="0"/>
            </w:tcBorders>
            <w:shd w:val="clear"/>
            <w:noWrap/>
            <w:tcMar>
              <w:left w:w="108" w:type="dxa"/>
              <w:right w:w="108" w:type="dxa"/>
            </w:tcMar>
            <w:vAlign w:val="center"/>
          </w:tcPr>
          <w:p>
            <w:pPr>
              <w:rPr>
                <w:rFonts w:hint="eastAsia" w:ascii="宋体"/>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73" w:hRule="atLeast"/>
        </w:trPr>
        <w:tc>
          <w:tcPr>
            <w:tcW w:w="166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学历学位</w:t>
            </w:r>
          </w:p>
        </w:tc>
        <w:tc>
          <w:tcPr>
            <w:tcW w:w="11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教  育</w:t>
            </w:r>
          </w:p>
        </w:tc>
        <w:tc>
          <w:tcPr>
            <w:tcW w:w="10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 </w:t>
            </w:r>
          </w:p>
        </w:tc>
        <w:tc>
          <w:tcPr>
            <w:tcW w:w="1187"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毕业院校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系及专业</w:t>
            </w:r>
          </w:p>
        </w:tc>
        <w:tc>
          <w:tcPr>
            <w:tcW w:w="4100" w:type="dxa"/>
            <w:gridSpan w:val="3"/>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19" w:hRule="atLeast"/>
        </w:trPr>
        <w:tc>
          <w:tcPr>
            <w:tcW w:w="166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18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在  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教  育</w:t>
            </w:r>
          </w:p>
        </w:tc>
        <w:tc>
          <w:tcPr>
            <w:tcW w:w="10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c>
          <w:tcPr>
            <w:tcW w:w="11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毕业院校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系及专业</w:t>
            </w:r>
          </w:p>
        </w:tc>
        <w:tc>
          <w:tcPr>
            <w:tcW w:w="4100"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9" w:hRule="atLeast"/>
        </w:trPr>
        <w:tc>
          <w:tcPr>
            <w:tcW w:w="284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现工作单位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及职务（职级）</w:t>
            </w:r>
          </w:p>
        </w:tc>
        <w:tc>
          <w:tcPr>
            <w:tcW w:w="6353"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47" w:hRule="atLeast"/>
        </w:trPr>
        <w:tc>
          <w:tcPr>
            <w:tcW w:w="284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进入机关（单位）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工作时间</w:t>
            </w:r>
          </w:p>
        </w:tc>
        <w:tc>
          <w:tcPr>
            <w:tcW w:w="2253"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c>
          <w:tcPr>
            <w:tcW w:w="2314"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编制性质（公务员编、参公编、事业编）</w:t>
            </w:r>
          </w:p>
        </w:tc>
        <w:tc>
          <w:tcPr>
            <w:tcW w:w="178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9" w:hRule="atLeast"/>
        </w:trPr>
        <w:tc>
          <w:tcPr>
            <w:tcW w:w="284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报考职位代码</w:t>
            </w:r>
          </w:p>
        </w:tc>
        <w:tc>
          <w:tcPr>
            <w:tcW w:w="106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 </w:t>
            </w:r>
          </w:p>
        </w:tc>
        <w:tc>
          <w:tcPr>
            <w:tcW w:w="2348"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报考岗位名称</w:t>
            </w:r>
          </w:p>
        </w:tc>
        <w:tc>
          <w:tcPr>
            <w:tcW w:w="293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57" w:hRule="atLeast"/>
        </w:trPr>
        <w:tc>
          <w:tcPr>
            <w:tcW w:w="16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个人简历</w:t>
            </w:r>
          </w:p>
        </w:tc>
        <w:tc>
          <w:tcPr>
            <w:tcW w:w="7533"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rFonts w:hint="default" w:ascii="Calibri" w:hAnsi="Calibri" w:cs="Calibri"/>
                <w:sz w:val="21"/>
                <w:szCs w:val="21"/>
              </w:rPr>
            </w:pPr>
            <w:r>
              <w:rPr>
                <w:rFonts w:hint="default" w:ascii="Arial" w:hAnsi="Arial" w:cs="Arial"/>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75" w:hRule="atLeast"/>
        </w:trPr>
        <w:tc>
          <w:tcPr>
            <w:tcW w:w="16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奖惩情况</w:t>
            </w:r>
          </w:p>
        </w:tc>
        <w:tc>
          <w:tcPr>
            <w:tcW w:w="7533"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240"/>
              <w:jc w:val="both"/>
              <w:rPr>
                <w:rFonts w:hint="default" w:ascii="Calibri" w:hAnsi="Calibri" w:cs="Calibri"/>
                <w:sz w:val="21"/>
                <w:szCs w:val="21"/>
              </w:rPr>
            </w:pPr>
            <w:r>
              <w:rPr>
                <w:rFonts w:hint="default" w:ascii="Arial" w:hAnsi="Arial" w:cs="Arial"/>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02" w:hRule="atLeast"/>
        </w:trPr>
        <w:tc>
          <w:tcPr>
            <w:tcW w:w="16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近三年年度考核情况</w:t>
            </w:r>
          </w:p>
        </w:tc>
        <w:tc>
          <w:tcPr>
            <w:tcW w:w="7533"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b/>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87" w:hRule="atLeast"/>
        </w:trPr>
        <w:tc>
          <w:tcPr>
            <w:tcW w:w="16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考生承诺</w:t>
            </w:r>
          </w:p>
        </w:tc>
        <w:tc>
          <w:tcPr>
            <w:tcW w:w="7533"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1"/>
                <w:szCs w:val="21"/>
              </w:rPr>
            </w:pPr>
            <w:r>
              <w:rPr>
                <w:rFonts w:ascii="仿宋" w:hAnsi="仿宋" w:eastAsia="仿宋" w:cs="仿宋"/>
                <w:color w:val="00000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left"/>
              <w:rPr>
                <w:rFonts w:hint="default" w:ascii="Calibri" w:hAnsi="Calibri" w:cs="Calibri"/>
                <w:sz w:val="21"/>
                <w:szCs w:val="21"/>
              </w:rPr>
            </w:pPr>
            <w:r>
              <w:rPr>
                <w:rFonts w:hint="eastAsia" w:ascii="仿宋" w:hAnsi="仿宋" w:eastAsia="仿宋" w:cs="仿宋"/>
                <w:color w:val="000000"/>
                <w:sz w:val="21"/>
                <w:szCs w:val="21"/>
                <w:bdr w:val="none" w:color="auto" w:sz="0" w:space="0"/>
              </w:rPr>
              <w:t>根据《2020年江西安义工业园区管委会公开竞聘工作人员的公告》，我郑重承诺：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21"/>
                <w:szCs w:val="21"/>
                <w:bdr w:val="none" w:color="auto" w:sz="0" w:space="0"/>
              </w:rPr>
              <w:t>    一、自觉遵守2020年江西安义工业园区管委会公开竞聘的有关政策。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21"/>
                <w:szCs w:val="21"/>
                <w:bdr w:val="none" w:color="auto" w:sz="0" w:space="0"/>
              </w:rPr>
              <w:t>    二、真实、准确提供本人个人信息、证件、证明资料等相关材料，不弄虚作假，不隐瞒真实情况。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21"/>
                <w:szCs w:val="21"/>
                <w:bdr w:val="none" w:color="auto" w:sz="0" w:space="0"/>
              </w:rPr>
              <w:t>    三、不属于以下不得报考的人员：涉嫌违纪违法正在接受审查尚未作出结论的；受处分期间或者未满影响期限的；被依法列为失信联合惩戒对象的；按照国家有关规定，到定向单位工作未满服务年限或对转任有其他限制性规定的；尚在任职试用期的；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21"/>
                <w:szCs w:val="21"/>
                <w:bdr w:val="none" w:color="auto" w:sz="0" w:space="0"/>
              </w:rPr>
              <w:t>    四、未报考竞聘后即构成回避关系的岗位。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21"/>
                <w:szCs w:val="21"/>
                <w:bdr w:val="none" w:color="auto" w:sz="0" w:space="0"/>
              </w:rPr>
              <w:t>    五、遵守考试纪律，服从考试安排，不舞弊或协助他人舞弊。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21"/>
                <w:szCs w:val="21"/>
                <w:bdr w:val="none" w:color="auto" w:sz="0" w:space="0"/>
              </w:rPr>
              <w:t>    六、对违反以上承诺所造成的后果，本人自愿承担相应责任。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21"/>
                <w:szCs w:val="21"/>
                <w:bdr w:val="none" w:color="auto" w:sz="0" w:space="0"/>
              </w:rPr>
              <w:t>                                               考生本人签名：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21"/>
                <w:szCs w:val="21"/>
                <w:bdr w:val="none" w:color="auto" w:sz="0" w:space="0"/>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34" w:hRule="atLeast"/>
        </w:trPr>
        <w:tc>
          <w:tcPr>
            <w:tcW w:w="16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所在单位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意    见</w:t>
            </w:r>
          </w:p>
        </w:tc>
        <w:tc>
          <w:tcPr>
            <w:tcW w:w="7533"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（盖</w:t>
            </w: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年</w:t>
            </w: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月</w:t>
            </w: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068" w:hRule="atLeast"/>
        </w:trPr>
        <w:tc>
          <w:tcPr>
            <w:tcW w:w="16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竞聘工作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领导小组资格审查意  见</w:t>
            </w:r>
          </w:p>
        </w:tc>
        <w:tc>
          <w:tcPr>
            <w:tcW w:w="7533"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1920"/>
              <w:jc w:val="both"/>
              <w:rPr>
                <w:rFonts w:hint="default" w:ascii="Calibri" w:hAnsi="Calibri" w:cs="Calibri"/>
                <w:sz w:val="21"/>
                <w:szCs w:val="21"/>
              </w:rPr>
            </w:pPr>
            <w:r>
              <w:rPr>
                <w:rFonts w:hint="default" w:ascii="Arial" w:hAnsi="Arial" w:cs="Arial"/>
                <w:color w:val="00000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年</w:t>
            </w: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月</w:t>
            </w:r>
            <w:r>
              <w:rPr>
                <w:rFonts w:hint="default" w:ascii="Arial" w:hAnsi="Arial" w:cs="Arial"/>
                <w:color w:val="000000"/>
                <w:sz w:val="24"/>
                <w:szCs w:val="24"/>
                <w:bdr w:val="none" w:color="auto" w:sz="0" w:space="0"/>
              </w:rPr>
              <w:t>     </w:t>
            </w:r>
            <w:r>
              <w:rPr>
                <w:rFonts w:hint="eastAsia" w:ascii="宋体" w:hAnsi="宋体" w:eastAsia="宋体" w:cs="宋体"/>
                <w:color w:val="000000"/>
                <w:sz w:val="24"/>
                <w:szCs w:val="24"/>
                <w:bdr w:val="none" w:color="auto" w:sz="0" w:space="0"/>
              </w:rPr>
              <w:t>日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1" w:hRule="atLeast"/>
        </w:trPr>
        <w:tc>
          <w:tcPr>
            <w:tcW w:w="166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default" w:ascii="Calibri" w:hAnsi="Calibri" w:cs="Calibri"/>
                <w:sz w:val="21"/>
                <w:szCs w:val="21"/>
              </w:rPr>
            </w:pPr>
            <w:r>
              <w:rPr>
                <w:rFonts w:hint="eastAsia" w:ascii="宋体" w:hAnsi="宋体" w:eastAsia="宋体" w:cs="宋体"/>
                <w:b/>
                <w:color w:val="000000"/>
                <w:sz w:val="24"/>
                <w:szCs w:val="24"/>
                <w:bdr w:val="none" w:color="auto" w:sz="0" w:space="0"/>
              </w:rPr>
              <w:t>备注</w:t>
            </w:r>
          </w:p>
        </w:tc>
        <w:tc>
          <w:tcPr>
            <w:tcW w:w="7533" w:type="dxa"/>
            <w:gridSpan w:val="6"/>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default" w:ascii="Calibri" w:hAnsi="Calibri" w:cs="Calibri"/>
                <w:sz w:val="21"/>
                <w:szCs w:val="21"/>
              </w:rPr>
            </w:pPr>
            <w:r>
              <w:rPr>
                <w:rFonts w:hint="eastAsia" w:ascii="宋体" w:hAnsi="宋体" w:eastAsia="宋体" w:cs="宋体"/>
                <w:b/>
                <w:color w:val="FF0000"/>
                <w:sz w:val="24"/>
                <w:szCs w:val="24"/>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482"/>
        <w:jc w:val="both"/>
        <w:rPr>
          <w:rFonts w:hint="default" w:ascii="Calibri" w:hAnsi="Calibri" w:cs="Calibri"/>
          <w:sz w:val="21"/>
          <w:szCs w:val="21"/>
        </w:rPr>
      </w:pPr>
      <w:r>
        <w:rPr>
          <w:rFonts w:hint="eastAsia" w:ascii="宋体" w:hAnsi="宋体" w:eastAsia="宋体" w:cs="宋体"/>
          <w:b/>
          <w:i w:val="0"/>
          <w:caps w:val="0"/>
          <w:color w:val="000000"/>
          <w:spacing w:val="0"/>
          <w:sz w:val="24"/>
          <w:szCs w:val="24"/>
          <w:bdr w:val="none" w:color="auto" w:sz="0" w:space="0"/>
          <w:shd w:val="clear" w:fill="FFFFFF"/>
        </w:rPr>
        <w:t>注：</w:t>
      </w:r>
      <w:r>
        <w:rPr>
          <w:rFonts w:hint="eastAsia" w:ascii="宋体" w:hAnsi="宋体" w:eastAsia="宋体" w:cs="宋体"/>
          <w:i w:val="0"/>
          <w:caps w:val="0"/>
          <w:color w:val="000000"/>
          <w:spacing w:val="0"/>
          <w:sz w:val="24"/>
          <w:szCs w:val="24"/>
          <w:bdr w:val="none" w:color="auto" w:sz="0" w:space="0"/>
          <w:shd w:val="clear" w:fill="FFFFFF"/>
        </w:rPr>
        <w:t>1.此表一式两份，双面打印。2.每名报考人员限报一个职位。3.考生承诺栏须由本人签名。4.此表须经所在单位主要领导签署“属实，同意报名”并加盖公章。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30327"/>
    <w:rsid w:val="212303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2020-09-07T01:56:00Z</dcterms:created>
  <dc:creator>写在白纸上的字</dc:creator>
  <cp:lastModifiedBy>写在白纸上的字</cp:lastModifiedBy>
  <dcterms:modified xsi:type="dcterms:W3CDTF">2020-09-07T01:57:09Z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