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赣州市赣县区文化旅游投资集团有限</w:t>
      </w:r>
    </w:p>
    <w:p>
      <w:pPr>
        <w:spacing w:line="560" w:lineRule="exact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招 聘 报 名 表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</w:p>
    <w:p>
      <w:pPr>
        <w:spacing w:line="560" w:lineRule="exact"/>
        <w:ind w:firstLine="2205" w:firstLineChars="1050"/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填表日期：    年   月   日</w:t>
      </w:r>
    </w:p>
    <w:tbl>
      <w:tblPr>
        <w:tblStyle w:val="2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5"/>
        <w:gridCol w:w="540"/>
        <w:gridCol w:w="720"/>
        <w:gridCol w:w="808"/>
        <w:gridCol w:w="297"/>
        <w:gridCol w:w="78"/>
        <w:gridCol w:w="75"/>
        <w:gridCol w:w="510"/>
        <w:gridCol w:w="572"/>
        <w:gridCol w:w="832"/>
        <w:gridCol w:w="248"/>
        <w:gridCol w:w="313"/>
        <w:gridCol w:w="105"/>
        <w:gridCol w:w="165"/>
        <w:gridCol w:w="961"/>
        <w:gridCol w:w="78"/>
        <w:gridCol w:w="446"/>
        <w:gridCol w:w="7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本科注明一本或二本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2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83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现户籍  所在地</w:t>
            </w:r>
          </w:p>
        </w:tc>
        <w:tc>
          <w:tcPr>
            <w:tcW w:w="83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紧急联系人及联系方式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7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3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职务/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岗位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 xml:space="preserve">证明人/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受过何种奖励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或处分，其他个人能力及特长介绍</w:t>
            </w:r>
          </w:p>
        </w:tc>
        <w:tc>
          <w:tcPr>
            <w:tcW w:w="70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家庭主要成员及社会关系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3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48" w:firstLineChars="196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5880" w:firstLineChars="21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4746" w:firstLineChars="1695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60" w:lineRule="exact"/>
              <w:ind w:firstLine="548" w:firstLineChars="196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D4600"/>
    <w:rsid w:val="0ED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2020-07-24T09:15:00Z</dcterms:created>
  <dc:creator>香飘飘</dc:creator>
  <cp:lastModifiedBy>香飘飘</cp:lastModifiedBy>
  <dcterms:modified xsi:type="dcterms:W3CDTF">2020-07-24T09:15:53Z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